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41E3E" w14:textId="3AC4A4C4" w:rsidR="00297697" w:rsidRDefault="00297697">
      <w:pPr>
        <w:rPr>
          <w:sz w:val="36"/>
          <w:szCs w:val="36"/>
        </w:rPr>
      </w:pPr>
      <w:bookmarkStart w:id="0" w:name="_GoBack"/>
      <w:bookmarkEnd w:id="0"/>
      <w:r w:rsidRPr="00297697">
        <w:rPr>
          <w:noProof/>
          <w:sz w:val="36"/>
          <w:szCs w:val="36"/>
          <w:lang w:eastAsia="cs-CZ"/>
        </w:rPr>
        <w:drawing>
          <wp:inline distT="0" distB="0" distL="0" distR="0" wp14:anchorId="24F1C5B3" wp14:editId="151F3F5C">
            <wp:extent cx="5760720" cy="815340"/>
            <wp:effectExtent l="0" t="0" r="0" b="3810"/>
            <wp:docPr id="2055235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35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CBF3" w14:textId="2658E9F5" w:rsidR="00751DE9" w:rsidRPr="00093AEF" w:rsidRDefault="00751DE9">
      <w:pPr>
        <w:rPr>
          <w:sz w:val="36"/>
          <w:szCs w:val="36"/>
        </w:rPr>
      </w:pPr>
      <w:r w:rsidRPr="00093AEF">
        <w:rPr>
          <w:sz w:val="36"/>
          <w:szCs w:val="36"/>
        </w:rPr>
        <w:t xml:space="preserve">ŠABLONY OP JAK II </w:t>
      </w:r>
    </w:p>
    <w:p w14:paraId="56332B00" w14:textId="6DD88AE4" w:rsidR="00751DE9" w:rsidRPr="00093AEF" w:rsidRDefault="00751DE9">
      <w:pPr>
        <w:rPr>
          <w:sz w:val="36"/>
          <w:szCs w:val="36"/>
        </w:rPr>
      </w:pPr>
      <w:r w:rsidRPr="00093AEF">
        <w:rPr>
          <w:sz w:val="36"/>
          <w:szCs w:val="36"/>
        </w:rPr>
        <w:t>Projekt č. CZ.02.02.XX/00/24_034/0010907</w:t>
      </w:r>
      <w:r w:rsidR="00093AEF" w:rsidRPr="00093AEF">
        <w:rPr>
          <w:sz w:val="36"/>
          <w:szCs w:val="36"/>
        </w:rPr>
        <w:t xml:space="preserve"> Vstřícná škola</w:t>
      </w:r>
    </w:p>
    <w:p w14:paraId="605AF22C" w14:textId="77777777" w:rsidR="00297697" w:rsidRDefault="00751DE9">
      <w:r w:rsidRPr="00751DE9">
        <w:t xml:space="preserve">CÍL VÝZVY </w:t>
      </w:r>
      <w:r w:rsidR="00297697">
        <w:t>VÝŠE UVEDENÉHO PROJEKTU BUDE NAŠE ŠKOLA PLNIT V OBDOBÍ OD 1.2.2025 DO 31.1.2027</w:t>
      </w:r>
    </w:p>
    <w:p w14:paraId="7EDD4F4E" w14:textId="693A8988" w:rsidR="00093AEF" w:rsidRDefault="00297697">
      <w:r>
        <w:t>Cílem projektu ve škole je p</w:t>
      </w:r>
      <w:r w:rsidR="00751DE9" w:rsidRPr="00751DE9">
        <w:t xml:space="preserve">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podpory zavádění inovativních metod vzdělávání za účelem přípravy výuky v souladu s revidovanými rámcovými vzdělávacími programy a podpora dětí, žáků a účastníků zájmového vzdělávání ohrožených školním neúspěchem a z </w:t>
      </w:r>
      <w:proofErr w:type="spellStart"/>
      <w:r w:rsidR="00751DE9" w:rsidRPr="00751DE9">
        <w:t>marginalizovaných</w:t>
      </w:r>
      <w:proofErr w:type="spellEnd"/>
      <w:r w:rsidR="00751DE9" w:rsidRPr="00751DE9">
        <w:t xml:space="preserve"> skupin. </w:t>
      </w:r>
    </w:p>
    <w:p w14:paraId="1498A786" w14:textId="212591DD" w:rsidR="00093AEF" w:rsidRDefault="00093AEF">
      <w:r>
        <w:t xml:space="preserve">Naše škola je zapojena do programu pro MŠ, ZŠ i ŠD a </w:t>
      </w:r>
      <w:r w:rsidR="00297697">
        <w:t xml:space="preserve">podpořeno </w:t>
      </w:r>
      <w:proofErr w:type="gramStart"/>
      <w:r w:rsidR="00297697">
        <w:t>bude :</w:t>
      </w:r>
      <w:proofErr w:type="gramEnd"/>
    </w:p>
    <w:p w14:paraId="0461BCC3" w14:textId="77777777" w:rsidR="00297697" w:rsidRDefault="00751DE9" w:rsidP="00093AEF">
      <w:pPr>
        <w:pStyle w:val="Odstavecseseznamem"/>
        <w:numPr>
          <w:ilvl w:val="0"/>
          <w:numId w:val="1"/>
        </w:numPr>
      </w:pPr>
      <w:r w:rsidRPr="00751DE9">
        <w:t xml:space="preserve">Osobnostně sociální a profesní rozvoj pracovníků ve vzdělávání MŠ </w:t>
      </w:r>
    </w:p>
    <w:p w14:paraId="1054822E" w14:textId="68FF3806" w:rsidR="00093AEF" w:rsidRDefault="00297697" w:rsidP="00093AEF">
      <w:pPr>
        <w:pStyle w:val="Odstavecseseznamem"/>
        <w:numPr>
          <w:ilvl w:val="0"/>
          <w:numId w:val="1"/>
        </w:numPr>
      </w:pPr>
      <w:r w:rsidRPr="00751DE9">
        <w:t>Osobnostně sociální a profesní rozvoj pracovníků</w:t>
      </w:r>
      <w:r>
        <w:t>, v</w:t>
      </w:r>
      <w:r w:rsidR="00751DE9" w:rsidRPr="00751DE9">
        <w:t xml:space="preserve">zdělávání pracovníků ve vzdělávání </w:t>
      </w:r>
      <w:r>
        <w:t>ZŠ</w:t>
      </w:r>
    </w:p>
    <w:p w14:paraId="3D6796A0" w14:textId="6971B832" w:rsidR="00297697" w:rsidRDefault="00297697" w:rsidP="00297697">
      <w:pPr>
        <w:pStyle w:val="Odstavecseseznamem"/>
        <w:numPr>
          <w:ilvl w:val="0"/>
          <w:numId w:val="1"/>
        </w:numPr>
      </w:pPr>
      <w:r w:rsidRPr="00751DE9">
        <w:t xml:space="preserve">Osobnostně sociální a profesní rozvoj pracovníků ve vzdělávání </w:t>
      </w:r>
      <w:r>
        <w:t>a v</w:t>
      </w:r>
      <w:r w:rsidRPr="00751DE9">
        <w:t xml:space="preserve">zdělávání pracovníků ve </w:t>
      </w:r>
      <w:r>
        <w:t>ŠD</w:t>
      </w:r>
    </w:p>
    <w:p w14:paraId="477BA6B2" w14:textId="47CB9CDB" w:rsidR="00751DE9" w:rsidRDefault="00751DE9" w:rsidP="00093AEF">
      <w:pPr>
        <w:pStyle w:val="Odstavecseseznamem"/>
        <w:numPr>
          <w:ilvl w:val="0"/>
          <w:numId w:val="1"/>
        </w:numPr>
      </w:pPr>
      <w:r w:rsidRPr="00751DE9">
        <w:t xml:space="preserve">Podpora vzdělávání dětí v MŠ Inovativní vzdělávání dětí v MŠ </w:t>
      </w:r>
    </w:p>
    <w:p w14:paraId="1CF594E3" w14:textId="101897B7" w:rsidR="00093AEF" w:rsidRDefault="00093AEF" w:rsidP="00093AEF">
      <w:pPr>
        <w:pStyle w:val="Odstavecseseznamem"/>
        <w:numPr>
          <w:ilvl w:val="0"/>
          <w:numId w:val="1"/>
        </w:numPr>
      </w:pPr>
      <w:r w:rsidRPr="00751DE9">
        <w:t xml:space="preserve">Podpora vzdělávání </w:t>
      </w:r>
      <w:r>
        <w:t>žáků v ZŠ- doučování</w:t>
      </w:r>
    </w:p>
    <w:p w14:paraId="122DCEDA" w14:textId="6503AB90" w:rsidR="00093AEF" w:rsidRDefault="00093AEF" w:rsidP="00093AEF">
      <w:pPr>
        <w:pStyle w:val="Odstavecseseznamem"/>
        <w:numPr>
          <w:ilvl w:val="0"/>
          <w:numId w:val="1"/>
        </w:numPr>
      </w:pPr>
      <w:r w:rsidRPr="00751DE9">
        <w:t xml:space="preserve"> Inovativní vzdělávání dětí v</w:t>
      </w:r>
      <w:r w:rsidR="00297697">
        <w:t> </w:t>
      </w:r>
      <w:r>
        <w:t>ZŠ</w:t>
      </w:r>
      <w:r w:rsidR="00297697">
        <w:t xml:space="preserve"> a ve ŠD</w:t>
      </w:r>
    </w:p>
    <w:p w14:paraId="6DA123B7" w14:textId="7A1F0017" w:rsidR="00093AEF" w:rsidRPr="00093AEF" w:rsidRDefault="00093AEF" w:rsidP="00093AEF">
      <w:r w:rsidRPr="00093AEF">
        <w:t xml:space="preserve">Šablony zaměřené na osobnostně sociální a profesní rozvoj pracovníků ve vzdělávání </w:t>
      </w:r>
      <w:r w:rsidR="00297697">
        <w:t xml:space="preserve">budeme </w:t>
      </w:r>
      <w:r w:rsidRPr="00093AEF">
        <w:t xml:space="preserve">realizovat pouze ve zde uvedených tematických zaměřeních: </w:t>
      </w:r>
    </w:p>
    <w:p w14:paraId="59E41E5D" w14:textId="77777777" w:rsidR="00093AEF" w:rsidRPr="00093AEF" w:rsidRDefault="00093AEF" w:rsidP="00093AEF">
      <w:r w:rsidRPr="00093AEF">
        <w:rPr>
          <w:b/>
          <w:bCs/>
        </w:rPr>
        <w:t xml:space="preserve">Témata pro pracovníky ve vzdělávání </w:t>
      </w:r>
    </w:p>
    <w:p w14:paraId="1F6DAB6E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pedagogická diagnostika, </w:t>
      </w:r>
    </w:p>
    <w:p w14:paraId="4D56660A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individualizace vzdělávání, </w:t>
      </w:r>
    </w:p>
    <w:p w14:paraId="069567A0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formativní hodnocení, </w:t>
      </w:r>
    </w:p>
    <w:p w14:paraId="2CB51E5F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podpora nadání/talentu, </w:t>
      </w:r>
    </w:p>
    <w:p w14:paraId="3B5AF3A9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řečová výchova, </w:t>
      </w:r>
    </w:p>
    <w:p w14:paraId="2B42695F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grafomotorika, </w:t>
      </w:r>
    </w:p>
    <w:p w14:paraId="2DD12639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rozvoj gramotností, </w:t>
      </w:r>
    </w:p>
    <w:p w14:paraId="4BB421D6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rozvoj digitálních kompetencí, </w:t>
      </w:r>
    </w:p>
    <w:p w14:paraId="5882F35F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podpora polytechniky, </w:t>
      </w:r>
    </w:p>
    <w:p w14:paraId="32BF5B2E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vzdělávání pro udržitelný rozvoj – např. EVVO (environmentální vzdělávání, výchova a osvěta), klimatické vzdělávání, principy místně zakotveného učení, </w:t>
      </w:r>
    </w:p>
    <w:p w14:paraId="7219BB1D" w14:textId="77777777" w:rsidR="00093AEF" w:rsidRPr="00093AEF" w:rsidRDefault="00093AEF" w:rsidP="00093AEF">
      <w:pPr>
        <w:numPr>
          <w:ilvl w:val="0"/>
          <w:numId w:val="2"/>
        </w:numPr>
      </w:pPr>
      <w:proofErr w:type="spellStart"/>
      <w:r w:rsidRPr="00093AEF">
        <w:lastRenderedPageBreak/>
        <w:t>well-being</w:t>
      </w:r>
      <w:proofErr w:type="spellEnd"/>
      <w:r w:rsidRPr="00093AEF">
        <w:t xml:space="preserve"> a psychohygiena, </w:t>
      </w:r>
    </w:p>
    <w:p w14:paraId="602C4BB5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genderová tematika v obsahu vzdělávání, </w:t>
      </w:r>
    </w:p>
    <w:p w14:paraId="1526557A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mediální gramotnost, prevence kyberšikany, chování na sociálních sítích, umělá inteligence, </w:t>
      </w:r>
    </w:p>
    <w:p w14:paraId="7AA9E509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pohybové aktivity, </w:t>
      </w:r>
    </w:p>
    <w:p w14:paraId="62C4818E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práce s dětmi/žáky se speciálními vzdělávacími potřebami; vzdělávání heterogenních kolektivů, </w:t>
      </w:r>
    </w:p>
    <w:p w14:paraId="66EC61E3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rozvoj pedagogických kompetencí v oblasti metod a forem vzdělávání, </w:t>
      </w:r>
    </w:p>
    <w:p w14:paraId="15742FD6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komunikace se zákonnými zástupci, </w:t>
      </w:r>
    </w:p>
    <w:p w14:paraId="255BED93" w14:textId="77777777" w:rsidR="00093AEF" w:rsidRPr="00093AEF" w:rsidRDefault="00093AEF" w:rsidP="00093AEF">
      <w:pPr>
        <w:numPr>
          <w:ilvl w:val="0"/>
          <w:numId w:val="2"/>
        </w:numPr>
      </w:pPr>
      <w:r w:rsidRPr="00093AEF">
        <w:t xml:space="preserve">management škol, řízení organizace, leadership a řízení pedagogického procesu, </w:t>
      </w:r>
    </w:p>
    <w:p w14:paraId="27BE8BAF" w14:textId="77777777" w:rsidR="00093AEF" w:rsidRDefault="00093AEF" w:rsidP="00093AEF">
      <w:pPr>
        <w:numPr>
          <w:ilvl w:val="0"/>
          <w:numId w:val="2"/>
        </w:numPr>
      </w:pPr>
      <w:r w:rsidRPr="00093AEF">
        <w:t xml:space="preserve">podpora uvádějících/provázejících učitelů. </w:t>
      </w:r>
    </w:p>
    <w:p w14:paraId="74CCB296" w14:textId="77777777" w:rsidR="00297697" w:rsidRDefault="00297697" w:rsidP="00297697"/>
    <w:p w14:paraId="5A5D3409" w14:textId="43E9FE95" w:rsidR="00297697" w:rsidRDefault="00297697" w:rsidP="00297697">
      <w:r>
        <w:t>Doučování žáků ZŠ bude využito vždy podle podmínek školy v těch skupinách, kde to bude zapotřebí podle aktuální situace v daném pololetí školního roku.</w:t>
      </w:r>
    </w:p>
    <w:p w14:paraId="441C8BD2" w14:textId="28338057" w:rsidR="00297697" w:rsidRPr="00093AEF" w:rsidRDefault="00297697" w:rsidP="00297697">
      <w:r>
        <w:t xml:space="preserve">Inovativní výuka bude rozložena napříč třídami tak, </w:t>
      </w:r>
      <w:r w:rsidR="00401483">
        <w:t>aby se rovnoměrně využilo dotací pro všechny třídy pro organizaci projektových dnů ve škole nebo mimo školu a jiných zajímavých inovativních prvků výuky.</w:t>
      </w:r>
    </w:p>
    <w:p w14:paraId="65DFB785" w14:textId="3F789A82" w:rsidR="00751DE9" w:rsidRDefault="00751DE9"/>
    <w:sectPr w:rsidR="0075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54B3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C842EA4"/>
    <w:multiLevelType w:val="hybridMultilevel"/>
    <w:tmpl w:val="E7E49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E9"/>
    <w:rsid w:val="00093AEF"/>
    <w:rsid w:val="00274514"/>
    <w:rsid w:val="00297697"/>
    <w:rsid w:val="003F319F"/>
    <w:rsid w:val="00401483"/>
    <w:rsid w:val="005F6B6B"/>
    <w:rsid w:val="00751DE9"/>
    <w:rsid w:val="008B3360"/>
    <w:rsid w:val="00B01B58"/>
    <w:rsid w:val="00CB47E2"/>
    <w:rsid w:val="00DC2301"/>
    <w:rsid w:val="00E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5795"/>
  <w15:chartTrackingRefBased/>
  <w15:docId w15:val="{B540AA16-00CA-46F0-96D3-77B5CCF7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1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1D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1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1D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1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1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1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1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1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1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1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1D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1D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1D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1D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1D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1D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1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1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1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1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1D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1D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1D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1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1D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1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zsnemcice@gmail.com</cp:lastModifiedBy>
  <cp:revision>2</cp:revision>
  <dcterms:created xsi:type="dcterms:W3CDTF">2025-09-10T11:25:00Z</dcterms:created>
  <dcterms:modified xsi:type="dcterms:W3CDTF">2025-09-10T11:25:00Z</dcterms:modified>
</cp:coreProperties>
</file>